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634AD" w:rsidRPr="00E634AD" w:rsidRDefault="00E634AD" w:rsidP="00E634A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 w:rsidRPr="00E634AD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E634AD" w:rsidRPr="00E634AD" w:rsidRDefault="00E634AD" w:rsidP="00E634A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E634A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№150 от 23 декабря 2022 года</w:t>
      </w:r>
    </w:p>
    <w:p w:rsidR="00824967" w:rsidRPr="00F433E9" w:rsidRDefault="00E634AD" w:rsidP="00E634A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E634AD">
        <w:rPr>
          <w:rFonts w:ascii="Times New Roman" w:hAnsi="Times New Roman" w:cs="Times New Roman"/>
          <w:b w:val="0"/>
          <w:sz w:val="24"/>
          <w:szCs w:val="24"/>
        </w:rPr>
        <w:t>Принято на 6-ой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24339" w:rsidRDefault="00AF58EC" w:rsidP="00AF58EC">
      <w:pPr>
        <w:jc w:val="both"/>
        <w:rPr>
          <w:rFonts w:eastAsia="Calibri"/>
          <w:bCs/>
          <w:lang w:eastAsia="en-US"/>
        </w:rPr>
      </w:pPr>
      <w:r w:rsidRPr="00AF58EC">
        <w:rPr>
          <w:rFonts w:eastAsia="Calibri"/>
          <w:bCs/>
          <w:lang w:eastAsia="en-US"/>
        </w:rPr>
        <w:t>О бюджете город</w:t>
      </w:r>
      <w:r>
        <w:rPr>
          <w:rFonts w:eastAsia="Calibri"/>
          <w:bCs/>
          <w:lang w:eastAsia="en-US"/>
        </w:rPr>
        <w:t xml:space="preserve">а Пскова на 2023 год и плановый </w:t>
      </w:r>
      <w:r w:rsidRPr="00AF58EC">
        <w:rPr>
          <w:rFonts w:eastAsia="Calibri"/>
          <w:bCs/>
          <w:lang w:eastAsia="en-US"/>
        </w:rPr>
        <w:t>период 2024 и 2025 годов</w:t>
      </w:r>
    </w:p>
    <w:p w:rsidR="00AF58EC" w:rsidRPr="00CF0F82" w:rsidRDefault="00AF58EC" w:rsidP="00AF58EC">
      <w:pPr>
        <w:jc w:val="both"/>
        <w:rPr>
          <w:rFonts w:eastAsia="Calibri"/>
          <w:bCs/>
          <w:lang w:eastAsia="en-US"/>
        </w:rPr>
      </w:pPr>
    </w:p>
    <w:p w:rsidR="00E460D2" w:rsidRDefault="00AF58EC" w:rsidP="00AF58EC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AF58EC">
        <w:rPr>
          <w:bCs/>
        </w:rPr>
        <w:t>В соответствии с положениями Бюджетного кодекса Российской Федерации, статьей 46 Положения о бюджетном процессе в муниципальном образовании «Город Псков», утвержденного решением Псковской городской Думы от 27 февраля 2013 года  N 432,  руководствуясь подпунктом 1 пункта 1 статьи 23 Устава муниципального образования «Город Псков»,</w:t>
      </w:r>
    </w:p>
    <w:p w:rsidR="00AF58EC" w:rsidRDefault="00AF58EC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E4888" w:rsidRDefault="003E4888" w:rsidP="000D6A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1. Основные характеристики бюджета города Пскова на 2023 год и плановый период 2024 и 2025 годов:</w:t>
      </w:r>
    </w:p>
    <w:p w:rsidR="007D5815" w:rsidRPr="003E4888" w:rsidRDefault="007D5815" w:rsidP="000D6A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bookmarkStart w:id="1" w:name="Par63"/>
      <w:bookmarkEnd w:id="1"/>
      <w:r w:rsidRPr="003E4888">
        <w:t>1. Утвердить основные характеристики бюджета города Пскова на    2023 год: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доходов бюджета города Пскова в сумме 6 661 483,0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расходов бюджета города Пскова в сумме 6 811 218,3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дефицит бюджета города Пскова в сумме 149 735,3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 xml:space="preserve">верхний предел муниципального внутреннего долга на 1 января 2024 года в сумме </w:t>
      </w:r>
      <w:r w:rsidR="00B76D5D">
        <w:t xml:space="preserve">                  </w:t>
      </w:r>
      <w:r w:rsidRPr="003E4888">
        <w:t>670 000,0 тыс. рублей, в том числе верхний предел долга по муниципальным гарантиям в сумме 0,0 рублей.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2. Утвердить основные характеристики бюджета города Пскова на    2024 год: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доходов бюджета города Пскова в сумме 6 525 068,7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расходов бюджета города Пскова в сумме 6 566 840,0 тыс. рублей, в том числе условно утверждаемые расходы в сумме 58 501,1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дефицит бюджета города Пскова в сумме 41 771,3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 xml:space="preserve">верхний предел муниципального внутреннего долга на 1 января 2025 года в сумме </w:t>
      </w:r>
      <w:r w:rsidR="00B76D5D">
        <w:t xml:space="preserve">                  </w:t>
      </w:r>
      <w:r w:rsidRPr="003E4888">
        <w:t>640 000,0 тыс. рублей, в том числе верхний предел долга по муниципальным гарантиям в сумме 0,0 рублей.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3. Утвердить основные характеристики бюджета города Пскова на    2025 год: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доходов бюджета города Пскова в сумме 6 411 811,2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общий объем расходов бюджета города Пскова в сумме 6 365 104,9 тыс. рублей, в том числе условно утверждаемые расходы в сумме 115 565,0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t>превышение доходов над расходами в сумме 46 706,3 тыс. рублей;</w:t>
      </w:r>
    </w:p>
    <w:p w:rsidR="003E4888" w:rsidRPr="003E4888" w:rsidRDefault="003E4888" w:rsidP="000D6AF7">
      <w:pPr>
        <w:autoSpaceDE w:val="0"/>
        <w:autoSpaceDN w:val="0"/>
        <w:adjustRightInd w:val="0"/>
        <w:ind w:firstLine="709"/>
        <w:jc w:val="both"/>
      </w:pPr>
      <w:r w:rsidRPr="003E4888">
        <w:lastRenderedPageBreak/>
        <w:t xml:space="preserve">верхний предел муниципального внутреннего долга на 1 января 2026 года в сумме </w:t>
      </w:r>
      <w:r w:rsidR="00B76D5D">
        <w:t xml:space="preserve">                  </w:t>
      </w:r>
      <w:r w:rsidRPr="003E4888">
        <w:t>530 000,0 тыс. рублей, в том числе верхний предел долга по муниципальным гарантиям в сумме 0,0 рублей.</w:t>
      </w:r>
    </w:p>
    <w:p w:rsidR="003E4888" w:rsidRPr="003E4888" w:rsidRDefault="003E4888" w:rsidP="003E4888">
      <w:pPr>
        <w:autoSpaceDE w:val="0"/>
        <w:autoSpaceDN w:val="0"/>
        <w:adjustRightInd w:val="0"/>
        <w:ind w:firstLine="540"/>
        <w:jc w:val="both"/>
      </w:pPr>
    </w:p>
    <w:p w:rsidR="003E4888" w:rsidRDefault="003E4888" w:rsidP="003D6C2B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2. Доходы городского бюджета на 2023 год и плановый период 2024 и 2025 годов</w:t>
      </w:r>
    </w:p>
    <w:p w:rsidR="007D5815" w:rsidRPr="003E4888" w:rsidRDefault="007D5815" w:rsidP="003D6C2B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1.Установить, что доходы бюджета города Пскова формируются за счет: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налоговых доходов от федеральных налогов и сборов, налогов, предусмотренных специальными налоговыми режимами, по нормативам в соответствии с Бюджетным </w:t>
      </w:r>
      <w:hyperlink r:id="rId6" w:history="1">
        <w:r w:rsidRPr="003E4888">
          <w:t>кодексом</w:t>
        </w:r>
      </w:hyperlink>
      <w:r w:rsidRPr="003E4888">
        <w:t xml:space="preserve"> Российской Федерации: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15 процентов отчислений от налога на доходы физических лиц, поступающего на территории города (налога на доходы физических лиц в части суммы налога, превышающей 650,0 тыс. рублей, относящейся к части налоговой базы, превышающей 5,0 млн. рублей, - по нормативу 13 процентов);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общей суммы единого сельскохозяйственного налога;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общей суммы единого налога на вмененный доход для отдельных видов деятельности, поступающего на территории города;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налога, взимаемого в связи с применением патентной системы налогообложения;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государственной пошлины по делам, рассматриваемым в судах общей юрисдикции мировыми судьями;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государственной пошлины за выдачу разрешения на установку рекламной конструкции;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государственной пошлины за выдачу специального разрешения на движение по автомобильной дороге транспортного средства, осуществляющего перевозку опасных тяжеловесных и (или) крупногабаритных грузов;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налоговых доходов от налога на доходы физических лиц по дополнительному нормативу, установленному </w:t>
      </w:r>
      <w:hyperlink r:id="rId7" w:history="1">
        <w:r w:rsidRPr="003E4888">
          <w:t>Законом</w:t>
        </w:r>
      </w:hyperlink>
      <w:r w:rsidRPr="003E4888">
        <w:t xml:space="preserve"> Псковской области «Об областном бюджете на 2023 год и на плановый период 2024 и 2025 годов»: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в 2023 году - 10 процентов отчислений от налога на доходы физических лиц, поступающих на территории города;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в 2024 году - 10 процентов отчислений от налога на доходы физических лиц, поступающих на территории города;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в 2025 году - 10 процентов отчислений от налога на доходы физических лиц, поступающих на территории города;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3) акцизов на дизельное топливо, моторные масла для дизельных и (или) карбюраторных (</w:t>
      </w:r>
      <w:proofErr w:type="spellStart"/>
      <w:r w:rsidRPr="003E4888">
        <w:t>инжекторных</w:t>
      </w:r>
      <w:proofErr w:type="spellEnd"/>
      <w:r w:rsidRPr="003E4888">
        <w:t xml:space="preserve">) двигателей, автомобильный бензин и прямогонный бензин, являющихся источниками дорожного фонда муниципального образования «Город Псков» по дифференцированному нормативу, установленному </w:t>
      </w:r>
      <w:hyperlink r:id="rId8" w:history="1">
        <w:r w:rsidRPr="003E4888">
          <w:t>Законом</w:t>
        </w:r>
      </w:hyperlink>
      <w:r w:rsidRPr="003E4888">
        <w:t xml:space="preserve"> Псковской области «Об областном бюджете на 2023 год и на плановый период 2024 и 2025 годов»: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2023 году - 0,39225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2024 году - 0,39222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2025 году - 0,39222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4) налоговых доходов от налога, взимаемого в связи с применением упрощенной системы налогообложения, поступающего на территории города, в том числе минимального налога по дифференцированному нормативу, установленному </w:t>
      </w:r>
      <w:hyperlink r:id="rId9" w:history="1">
        <w:r w:rsidRPr="003E4888">
          <w:t>Законом</w:t>
        </w:r>
      </w:hyperlink>
      <w:r w:rsidRPr="003E4888">
        <w:t xml:space="preserve"> Псковской области </w:t>
      </w:r>
      <w:r w:rsidR="003D6C2B">
        <w:t xml:space="preserve">            </w:t>
      </w:r>
      <w:r w:rsidRPr="003E4888">
        <w:t>«Об областном бюджете на 2023 год и на плановый период 2024 и 2025 годов»: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2023 году – 8,5150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2024 году – 8,5150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 в 2025 году – 8,5150 процента отчислений;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5) налоговых доходов от местных налогов: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налога на имущество физических лиц;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земельного налога за земли города;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lastRenderedPageBreak/>
        <w:t>6) задолженности по отмененным налогам: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100 процентов задолженности по отмененным местным налогам и сборам;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задолженность и перерасчеты по отмененным налогам и сборам в соответствии с </w:t>
      </w:r>
      <w:hyperlink r:id="rId10" w:history="1">
        <w:r w:rsidRPr="003E4888">
          <w:t>нормативами</w:t>
        </w:r>
      </w:hyperlink>
      <w:r w:rsidRPr="003E4888">
        <w:t xml:space="preserve"> отчислений, установленными законами Псковской области, согласно приложению 1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7) неналоговых доходов по </w:t>
      </w:r>
      <w:hyperlink r:id="rId11" w:history="1">
        <w:r w:rsidRPr="003E4888">
          <w:t>нормативам</w:t>
        </w:r>
      </w:hyperlink>
      <w:r w:rsidRPr="003E4888">
        <w:t xml:space="preserve"> в соответствии с Бюджетным </w:t>
      </w:r>
      <w:hyperlink r:id="rId12" w:history="1">
        <w:r w:rsidRPr="003E4888">
          <w:t>кодексом</w:t>
        </w:r>
      </w:hyperlink>
      <w:r w:rsidRPr="003E4888">
        <w:t xml:space="preserve"> Российской Федерации согласно приложению 1 к настоящему решению.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8) безвозмездных поступлений в соответствии с </w:t>
      </w:r>
      <w:hyperlink r:id="rId13" w:history="1">
        <w:r w:rsidRPr="003E4888">
          <w:t>Законом</w:t>
        </w:r>
      </w:hyperlink>
      <w:r w:rsidRPr="003E4888">
        <w:t xml:space="preserve"> Псковской области </w:t>
      </w:r>
      <w:r w:rsidR="003D6C2B">
        <w:t xml:space="preserve">                       </w:t>
      </w:r>
      <w:r w:rsidRPr="003E4888">
        <w:t>«Об областном бюджете на 2023 год и на плановый период 2024 и 2025 годов».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2. Утвердить поступление доходов по группам, подгруппам, статьям классификации доходов в бюджет города Пскова: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согласно </w:t>
      </w:r>
      <w:hyperlink r:id="rId14" w:history="1">
        <w:r w:rsidRPr="003E4888">
          <w:t>приложению 2</w:t>
        </w:r>
      </w:hyperlink>
      <w:r w:rsidRPr="003E4888">
        <w:t xml:space="preserve">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в плановом периоде 2024 и 2025 годов согласно </w:t>
      </w:r>
      <w:hyperlink r:id="rId15" w:history="1">
        <w:r w:rsidRPr="003E4888">
          <w:t>приложению 3</w:t>
        </w:r>
      </w:hyperlink>
      <w:r w:rsidRPr="003E4888">
        <w:t xml:space="preserve"> к настоящему решению.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3.Утвердить объем межбюджетных трансфертов: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1) на 2023 год в сумме 4 433 707,1 тыс. рублей;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2) на 2024 год в сумме 4 168 336,0 тыс. рублей;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3) на 2025 год в сумме 3 938 239,7 тыс. рублей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4. </w:t>
      </w:r>
      <w:proofErr w:type="gramStart"/>
      <w:r w:rsidRPr="003E4888">
        <w:t xml:space="preserve">Установить, что муниципальные предприятия города Пскова производят ежегодные перечисления части прибыли, остающейся после уплаты налогов и иных обязательных платежей, в бюджет города Пскова в соответствии с </w:t>
      </w:r>
      <w:hyperlink r:id="rId16" w:history="1">
        <w:r w:rsidRPr="003E4888">
          <w:t>Положением</w:t>
        </w:r>
      </w:hyperlink>
      <w:r w:rsidRPr="003E4888">
        <w:t xml:space="preserve"> о порядке, размере и сроках перечисления в бюджет города Пскова части прибыли муниципальными предприятиями города Пскова, утвержденным решением Псковской городской Думы от 18 декабря 2009  года N 1016 (ред. от 29.05. 2020 N</w:t>
      </w:r>
      <w:proofErr w:type="gramEnd"/>
      <w:r w:rsidRPr="003E4888">
        <w:t xml:space="preserve"> 1173).</w:t>
      </w:r>
    </w:p>
    <w:p w:rsidR="003E4888" w:rsidRPr="003E4888" w:rsidRDefault="003E4888" w:rsidP="003E4888">
      <w:pPr>
        <w:autoSpaceDE w:val="0"/>
        <w:autoSpaceDN w:val="0"/>
        <w:adjustRightInd w:val="0"/>
        <w:jc w:val="both"/>
        <w:rPr>
          <w:highlight w:val="yellow"/>
        </w:rPr>
      </w:pPr>
    </w:p>
    <w:p w:rsidR="003E4888" w:rsidRDefault="003E4888" w:rsidP="003D6C2B">
      <w:pPr>
        <w:ind w:firstLine="709"/>
        <w:jc w:val="both"/>
        <w:outlineLvl w:val="0"/>
        <w:rPr>
          <w:b/>
          <w:bCs/>
        </w:rPr>
      </w:pPr>
      <w:r w:rsidRPr="003E4888">
        <w:rPr>
          <w:b/>
          <w:bCs/>
        </w:rPr>
        <w:t>Статья 3. Бюджетные ассигнования городского бюджета на 2023 год и на плановый период 2024 и 2025 годов</w:t>
      </w:r>
    </w:p>
    <w:p w:rsidR="007D5815" w:rsidRPr="003E4888" w:rsidRDefault="007D5815" w:rsidP="003D6C2B">
      <w:pPr>
        <w:ind w:firstLine="709"/>
        <w:jc w:val="both"/>
        <w:outlineLvl w:val="0"/>
        <w:rPr>
          <w:b/>
          <w:bCs/>
        </w:rPr>
      </w:pP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1. Утвердить общий объем бюджетных ассигнований на исполнение публичных нормативных обязательств на 2023 год в сумме 6 500,9 тыс. рублей, на 2024 год в сумме </w:t>
      </w:r>
      <w:r w:rsidR="003D6C2B">
        <w:t xml:space="preserve">      </w:t>
      </w:r>
      <w:r w:rsidRPr="003E4888">
        <w:t>6 500,9 тыс. рублей и на 2025 год</w:t>
      </w:r>
      <w:r w:rsidR="003D6C2B">
        <w:t xml:space="preserve"> </w:t>
      </w:r>
      <w:r w:rsidRPr="003E4888">
        <w:t>в сумме 6 500,9 тыс. рублей.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2. Утвердить ведомственную структуру расходов бюджета города Пскова: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согласно </w:t>
      </w:r>
      <w:hyperlink r:id="rId17" w:history="1">
        <w:r w:rsidRPr="003E4888">
          <w:t xml:space="preserve">приложению </w:t>
        </w:r>
      </w:hyperlink>
      <w:r w:rsidRPr="003E4888">
        <w:t>4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на плановый период 2024 и 2025 годов согласно </w:t>
      </w:r>
      <w:hyperlink r:id="rId18" w:history="1">
        <w:r w:rsidRPr="003E4888">
          <w:t xml:space="preserve">приложению </w:t>
        </w:r>
      </w:hyperlink>
      <w:r w:rsidRPr="003E4888">
        <w:t xml:space="preserve">5 к настоящему решению. 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3.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E4888">
        <w:t>видов расходов классификации расходов бюджета города Пскова</w:t>
      </w:r>
      <w:proofErr w:type="gramEnd"/>
      <w:r w:rsidRPr="003E4888">
        <w:t>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согласно </w:t>
      </w:r>
      <w:hyperlink r:id="rId19" w:history="1">
        <w:r w:rsidRPr="003E4888">
          <w:t xml:space="preserve">приложению </w:t>
        </w:r>
      </w:hyperlink>
      <w:r w:rsidRPr="003E4888">
        <w:t>6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на плановый период 2024 и 2025 годов согласно </w:t>
      </w:r>
      <w:hyperlink r:id="rId20" w:history="1">
        <w:r w:rsidRPr="003E4888">
          <w:t xml:space="preserve">приложению </w:t>
        </w:r>
      </w:hyperlink>
      <w:r w:rsidRPr="003E4888">
        <w:t>7 к настоящему решению.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4. Утвердить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E4888">
        <w:t>видов расходов классификации расходов бюджета города Пскова</w:t>
      </w:r>
      <w:proofErr w:type="gramEnd"/>
      <w:r w:rsidRPr="003E4888">
        <w:t>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согласно </w:t>
      </w:r>
      <w:hyperlink r:id="rId21" w:history="1">
        <w:r w:rsidRPr="003E4888">
          <w:t xml:space="preserve">приложению </w:t>
        </w:r>
      </w:hyperlink>
      <w:r w:rsidRPr="003E4888">
        <w:t>8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на плановый период 2024 и 2025 годов согласно </w:t>
      </w:r>
      <w:hyperlink r:id="rId22" w:history="1">
        <w:r w:rsidRPr="003E4888">
          <w:t xml:space="preserve">приложению </w:t>
        </w:r>
      </w:hyperlink>
      <w:r w:rsidRPr="003E4888">
        <w:t>9 к настоящему решению.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5. Утвердить в составе расходов бюджета объем бюджетных ассигнований Дорожного фонда муниципального образования «Город Псков»: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в сумме 1 215 506,5 тыс. рублей согласно </w:t>
      </w:r>
      <w:hyperlink r:id="rId23" w:history="1">
        <w:r w:rsidRPr="003E4888">
          <w:t xml:space="preserve">приложению </w:t>
        </w:r>
      </w:hyperlink>
      <w:r w:rsidRPr="003E4888">
        <w:t>10 к настоящему решению;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2) на 2024 год в сумме 1 249 797,4 тыс. рублей, на 2025 год в сумме 1 324 544,4 тыс. рублей согласно </w:t>
      </w:r>
      <w:hyperlink r:id="rId24" w:history="1">
        <w:r w:rsidRPr="003E4888">
          <w:t>приложению 1</w:t>
        </w:r>
      </w:hyperlink>
      <w:r w:rsidRPr="003E4888">
        <w:t>1 к настоящему решению.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lastRenderedPageBreak/>
        <w:t xml:space="preserve">Направлять в 2023 году и плановом периоде 2024 и 2025 годов на финансовое обеспечение дорожной деятельности в отношении автомобильных дорог общего пользования местного значения в границах муниципального образования «Город Псков» часть поступлений налога, взимаемого в связи с применением упрощенной системы налогообложения, поступающего на территории города: 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1) в 2023 году – 63,0 тыс. рублей;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2) в 2024 году – 65,0 тыс. рублей;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3) в 2025 году – 69,0 тыс. рублей.</w:t>
      </w:r>
    </w:p>
    <w:p w:rsidR="003E4888" w:rsidRPr="003E4888" w:rsidRDefault="003E4888" w:rsidP="00366F4B">
      <w:pPr>
        <w:autoSpaceDE w:val="0"/>
        <w:autoSpaceDN w:val="0"/>
        <w:adjustRightInd w:val="0"/>
        <w:ind w:firstLine="709"/>
        <w:jc w:val="both"/>
      </w:pPr>
      <w:r w:rsidRPr="003E4888">
        <w:t xml:space="preserve">6. Утвердить </w:t>
      </w:r>
      <w:hyperlink r:id="rId25" w:history="1">
        <w:r w:rsidRPr="003E4888">
          <w:t>план</w:t>
        </w:r>
      </w:hyperlink>
      <w:r w:rsidRPr="003E4888">
        <w:t xml:space="preserve"> расходования платы населения за пользование жилым помещением (платы за наем) на 2023 год и плановый период 2024 и 2025 годов согласно приложению 12 к настоящему решению.</w:t>
      </w:r>
    </w:p>
    <w:p w:rsidR="003E4888" w:rsidRPr="003E4888" w:rsidRDefault="003E4888" w:rsidP="00366F4B">
      <w:pPr>
        <w:autoSpaceDE w:val="0"/>
        <w:autoSpaceDN w:val="0"/>
        <w:adjustRightInd w:val="0"/>
        <w:ind w:firstLine="709"/>
        <w:jc w:val="both"/>
      </w:pPr>
      <w:r w:rsidRPr="003E4888">
        <w:t>7. Утвердить резервный фонд по предупреждению и ликвидации чрезвычайных ситуаций и последствий стихийных бедствий на 2023 год в сумме 749,0 тыс. рублей, на 2024 год в сумме 749,0 тыс. рублей, на 2025 год в сумме 749,0 тыс. рублей.</w:t>
      </w:r>
    </w:p>
    <w:p w:rsidR="003E4888" w:rsidRPr="003E4888" w:rsidRDefault="003E4888" w:rsidP="00366F4B">
      <w:pPr>
        <w:autoSpaceDE w:val="0"/>
        <w:autoSpaceDN w:val="0"/>
        <w:adjustRightInd w:val="0"/>
        <w:ind w:firstLine="709"/>
        <w:jc w:val="both"/>
      </w:pPr>
      <w:r w:rsidRPr="003E4888">
        <w:t>8.  Утвердить резервный фонд Администрации города Пскова на 2023 год в сумме 2 000,0 тыс. рублей, на 2024 год в сумме 2 000,0 тыс. рублей, на 2025 год в сумме 2 000,0 тыс. рублей.</w:t>
      </w:r>
    </w:p>
    <w:p w:rsidR="003E4888" w:rsidRPr="003E4888" w:rsidRDefault="003E4888" w:rsidP="00366F4B">
      <w:pPr>
        <w:autoSpaceDE w:val="0"/>
        <w:autoSpaceDN w:val="0"/>
        <w:adjustRightInd w:val="0"/>
        <w:spacing w:before="120"/>
        <w:ind w:firstLine="709"/>
        <w:jc w:val="both"/>
      </w:pPr>
      <w:r w:rsidRPr="003E4888">
        <w:t xml:space="preserve">9. </w:t>
      </w:r>
      <w:proofErr w:type="gramStart"/>
      <w:r w:rsidRPr="003E4888">
        <w:t>Установить, что в соответствии с пунктом 3 статьи 217 Бюджетного кодекса Российской Федерации, пунктом 2 статьи 76 Положения о бюджетном процессе в муниципальном образовании «Город Псков» основанием для внесения в 2023 году изменений в показатели сводной бюджетной росписи бюджета города Пскова является распределение зарезервированных бюджетных ассигнований, предусмотренных в приложениях 4, 5 к настоящему решению.</w:t>
      </w:r>
      <w:proofErr w:type="gramEnd"/>
    </w:p>
    <w:p w:rsidR="003E4888" w:rsidRPr="003E4888" w:rsidRDefault="003E4888" w:rsidP="003D6C2B">
      <w:pPr>
        <w:ind w:firstLine="709"/>
        <w:jc w:val="both"/>
      </w:pPr>
      <w:r w:rsidRPr="003E4888">
        <w:t>10. Установить, что в соответствии с пунктом 8 статьи 217 Бюджетного кодекса Российской Федерации, пунктом 6 статьи 76 Положения о бюджетном процессе в муниципальном образовании «Город Псков» дополнительными основаниями для внесения изменений в показатели сводной бюджетной росписи бюджета города Пскова без внесения изменений в настоящее решение является: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 xml:space="preserve">- </w:t>
      </w:r>
      <w:r w:rsidRPr="003E4888">
        <w:tab/>
        <w:t xml:space="preserve">перераспределение бюджетных ассигнований в целях обеспечения софинансирования за счет средств городского бюджета при предоставлении межбюджетных трансфертов из вышестоящих бюджетов;   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- получение дотации из вышестоящих бюджетов;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r w:rsidRPr="003E4888">
        <w:t>- перераспределение бюджетных ассигнований в пределах бюджетных ассигнований, предусмотренных по муниципальной программе, между ответственным исполнителем, соисполнителями и участниками муниципальной программы, а также основными (отдельными) мероприятиями муниципальной программы (подпрограммы в составе муниципальной программы).</w:t>
      </w:r>
    </w:p>
    <w:p w:rsidR="003E4888" w:rsidRPr="003E4888" w:rsidRDefault="003E4888" w:rsidP="00366F4B">
      <w:pPr>
        <w:autoSpaceDE w:val="0"/>
        <w:autoSpaceDN w:val="0"/>
        <w:adjustRightInd w:val="0"/>
        <w:ind w:firstLine="709"/>
        <w:jc w:val="both"/>
      </w:pPr>
      <w:r w:rsidRPr="003E4888">
        <w:t xml:space="preserve">Внесение изменений в решение о бюджете по основанию, указанному в </w:t>
      </w:r>
      <w:hyperlink w:anchor="Par3" w:history="1">
        <w:r w:rsidRPr="003E4888">
          <w:t>абзаце 4 пункта 10</w:t>
        </w:r>
      </w:hyperlink>
      <w:r w:rsidRPr="003E4888">
        <w:t>, осуществляется на ближайшей сессии Псковской городской Думы.</w:t>
      </w:r>
    </w:p>
    <w:p w:rsidR="003E4888" w:rsidRPr="003E4888" w:rsidRDefault="003E4888" w:rsidP="00366F4B">
      <w:pPr>
        <w:ind w:firstLine="709"/>
        <w:jc w:val="both"/>
      </w:pPr>
      <w:r w:rsidRPr="003E4888">
        <w:t xml:space="preserve">11. </w:t>
      </w:r>
      <w:proofErr w:type="gramStart"/>
      <w:r w:rsidRPr="003E4888">
        <w:t>Установить, что в соответствии пунктом 18 статьи 10 Федерального закона от 21.11.2022 № 448-ФЗ «О внесении изменений в Бюджетный кодекса Российской Федерации и отдельные акты Российской Федерации, приостановления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в ходе исполнения бюджета</w:t>
      </w:r>
      <w:proofErr w:type="gramEnd"/>
      <w:r w:rsidRPr="003E4888">
        <w:t xml:space="preserve"> </w:t>
      </w:r>
      <w:proofErr w:type="gramStart"/>
      <w:r w:rsidRPr="003E4888">
        <w:t>города Пскова в 2023 году дополнительно к основаниям для внесения изменений в показатели сводной бюджетной росписи бюджета города Пскова, установленным пунктом 10 статьи 3 настоящего решения, пунктом 2 статьи 76 Положения о бюджетном процессе в муниципальном образовании «Город Псков», в соответствии с решениями Главы города Пскова в сводную бюджетную роспись бюджета города Пскова без внесения изменений в настоящее решение могут</w:t>
      </w:r>
      <w:proofErr w:type="gramEnd"/>
      <w:r w:rsidRPr="003E4888">
        <w:t xml:space="preserve">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цели, определенные Главой города Пскова, а также в случае </w:t>
      </w:r>
      <w:r w:rsidRPr="003E4888">
        <w:lastRenderedPageBreak/>
        <w:t xml:space="preserve">перераспределения бюджетных ассигнований между видами </w:t>
      </w:r>
      <w:proofErr w:type="gramStart"/>
      <w:r w:rsidRPr="003E4888">
        <w:t>источников финансирования дефицита бюджета города Пскова</w:t>
      </w:r>
      <w:proofErr w:type="gramEnd"/>
      <w:r w:rsidRPr="003E4888">
        <w:t>.</w:t>
      </w:r>
    </w:p>
    <w:p w:rsidR="003E4888" w:rsidRPr="003E4888" w:rsidRDefault="003E4888" w:rsidP="00366F4B">
      <w:pPr>
        <w:ind w:firstLine="709"/>
        <w:jc w:val="both"/>
      </w:pPr>
      <w:r w:rsidRPr="003E4888">
        <w:t xml:space="preserve">12. </w:t>
      </w:r>
      <w:proofErr w:type="gramStart"/>
      <w:r w:rsidRPr="003E4888">
        <w:t>В соответствии с пунктом 19 статьи 10 Федерального закона от 21.11.2022 № 448-ФЗ «О внесении изменений в Бюджетный кодекса Российской Федерации и отдельные акты Российской Федерации, приостановления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внесение изменений в показатели сводной</w:t>
      </w:r>
      <w:proofErr w:type="gramEnd"/>
      <w:r w:rsidRPr="003E4888">
        <w:t xml:space="preserve"> бюджетной росписи бюджета города Пскова по основаниям, установленным пунктом 11 статьи 3 настоящего решения, может осуществляться с превышением общего объема расходов, утвержденных настоящим решением. </w:t>
      </w:r>
    </w:p>
    <w:p w:rsidR="003E4888" w:rsidRPr="003E4888" w:rsidRDefault="003E4888" w:rsidP="00366F4B">
      <w:pPr>
        <w:ind w:firstLine="709"/>
        <w:jc w:val="both"/>
      </w:pPr>
      <w:r w:rsidRPr="003E4888">
        <w:t xml:space="preserve">13. </w:t>
      </w:r>
      <w:proofErr w:type="gramStart"/>
      <w:r w:rsidRPr="003E4888">
        <w:t>Установить, что в соответствии пунктом 16 статьи 10 Федерального закона от 21.11.2022 № 448-ФЗ «О внесении изменений в Бюджетный кодекса Российской Федерации и отдельные акты Российской Федерации, приостановления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в 2023 году дефицит</w:t>
      </w:r>
      <w:proofErr w:type="gramEnd"/>
      <w:r w:rsidRPr="003E4888">
        <w:t xml:space="preserve"> бюджета города Пскова может превысить размер дефицита, установленный настоящим решением, и ограничения, установленные пунктом 3 статьи 92.1 Бюджетного кодекса Российской Федерации, на сумму бюджетных ассигнований, направленных на финансовое обеспечение мероприятий, связанных с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3E4888" w:rsidRPr="003E4888" w:rsidRDefault="003E4888" w:rsidP="00366F4B">
      <w:pPr>
        <w:ind w:firstLine="709"/>
        <w:jc w:val="both"/>
      </w:pPr>
      <w:r w:rsidRPr="003E4888">
        <w:t xml:space="preserve">14. </w:t>
      </w:r>
      <w:proofErr w:type="gramStart"/>
      <w:r w:rsidRPr="003E4888">
        <w:t>Установить, что в соответствии пунктом 20 статьи 10 Федерального закона от 21.11.2022 № 448-ФЗ «О внесении изменений в Бюджетный кодекса Российской Федерации и отдельные акты Российской Федерации, приостановления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по итогам исполнения бюджета</w:t>
      </w:r>
      <w:proofErr w:type="gramEnd"/>
      <w:r w:rsidRPr="003E4888">
        <w:t xml:space="preserve"> города Пскова в 2023 году установленный настоящим решением размер дефицита бюджета города Пскова может быть превышен на сумму бюджетных ассигнований, 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экономики.</w:t>
      </w:r>
    </w:p>
    <w:p w:rsidR="003E4888" w:rsidRPr="003E4888" w:rsidRDefault="003E4888" w:rsidP="003D6C2B">
      <w:pPr>
        <w:ind w:firstLine="709"/>
        <w:jc w:val="both"/>
        <w:rPr>
          <w:bCs/>
        </w:rPr>
      </w:pPr>
      <w:r w:rsidRPr="003E4888">
        <w:t xml:space="preserve">15. </w:t>
      </w:r>
      <w:r w:rsidRPr="003E4888">
        <w:rPr>
          <w:bCs/>
        </w:rPr>
        <w:t>Установить, что в 2023 году Управлением Федерального казначейства по Псковской области осуществляется казначейское сопровождение авансовых платежей и расчетов по муниципальным контрактам:</w:t>
      </w:r>
    </w:p>
    <w:p w:rsidR="003E4888" w:rsidRPr="003E4888" w:rsidRDefault="003E4888" w:rsidP="003D6C2B">
      <w:pPr>
        <w:ind w:firstLine="709"/>
        <w:jc w:val="both"/>
        <w:rPr>
          <w:bCs/>
        </w:rPr>
      </w:pPr>
      <w:r w:rsidRPr="003E4888">
        <w:rPr>
          <w:bCs/>
        </w:rPr>
        <w:t>на выполнение работ по объекту: «Ремонт моста «</w:t>
      </w:r>
      <w:proofErr w:type="spellStart"/>
      <w:r w:rsidRPr="003E4888">
        <w:rPr>
          <w:bCs/>
        </w:rPr>
        <w:t>Ольгинский</w:t>
      </w:r>
      <w:proofErr w:type="spellEnd"/>
      <w:r w:rsidRPr="003E4888">
        <w:rPr>
          <w:bCs/>
        </w:rPr>
        <w:t xml:space="preserve"> через реку Великая» в городе Пскове»;</w:t>
      </w:r>
    </w:p>
    <w:p w:rsidR="003E4888" w:rsidRPr="003E4888" w:rsidRDefault="003E4888" w:rsidP="003D6C2B">
      <w:pPr>
        <w:ind w:firstLine="709"/>
        <w:jc w:val="both"/>
        <w:rPr>
          <w:bCs/>
        </w:rPr>
      </w:pPr>
      <w:r w:rsidRPr="003E4888">
        <w:rPr>
          <w:bCs/>
        </w:rPr>
        <w:t>на разработку проектно-сметной документации и проведение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Василева муниципального автономного учреждения культуры «Централизованная библиотечная система» г. Пскова»;</w:t>
      </w:r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</w:pPr>
      <w:proofErr w:type="gramStart"/>
      <w:r w:rsidRPr="003E4888">
        <w:rPr>
          <w:bCs/>
        </w:rPr>
        <w:t>строительство пяти многоквартирных жилых домов для детей-сирот, детей, оставшихся без попечения родителей, и лиц из их числа в городе Пскове (подготовка проектной документации и выполнение инженерных изысканий, выполнение работ по строительству.</w:t>
      </w:r>
      <w:proofErr w:type="gramEnd"/>
    </w:p>
    <w:p w:rsidR="003E4888" w:rsidRPr="003E4888" w:rsidRDefault="003E4888" w:rsidP="003D6C2B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4. Предоставление субсидий юридическим лицам (за исключением субсидий муниципальным учреждениям), индивидуальным предпринимателям, физическим лицам и некоммерческим организациям, не являющимся казенными учреждениями</w:t>
      </w:r>
    </w:p>
    <w:p w:rsidR="003E4888" w:rsidRPr="003E4888" w:rsidRDefault="003E4888" w:rsidP="003E4888">
      <w:pPr>
        <w:autoSpaceDE w:val="0"/>
        <w:autoSpaceDN w:val="0"/>
        <w:adjustRightInd w:val="0"/>
        <w:ind w:firstLine="540"/>
        <w:jc w:val="both"/>
        <w:rPr>
          <w:b/>
          <w:highlight w:val="yellow"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1.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 и некоммерческим организациям, не являющимся </w:t>
      </w:r>
      <w:r w:rsidRPr="003E4888">
        <w:lastRenderedPageBreak/>
        <w:t xml:space="preserve">казенными учреждениями, предоставляются в объемах, предусмотренных в </w:t>
      </w:r>
      <w:hyperlink r:id="rId26" w:history="1">
        <w:r w:rsidRPr="003E4888">
          <w:t>приложениях № 4, 5</w:t>
        </w:r>
      </w:hyperlink>
      <w:r w:rsidRPr="003E4888">
        <w:t xml:space="preserve"> к настоящему решению в целях: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1) финансового обеспечения и (или) возмещения затрат некоммерческих организаций, связанных с подготовкой и формированием футбольных команд, участвующих в соревнованиях различного уровня; организацией участия футбольных команд в соревнованиях по футболу различного уровня (региональных, всероссийских, международных); разработкой и реализацией программ, направленных на развитие футбола; содействием развитию детско-юношеского футбола.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2)</w:t>
      </w:r>
      <w:r w:rsidRPr="003E4888">
        <w:rPr>
          <w:i/>
        </w:rPr>
        <w:t xml:space="preserve">  </w:t>
      </w:r>
      <w:r w:rsidRPr="003E4888">
        <w:t>возмещения недополученных доходов МП города Пскова «Банно-прачечный комбинат», возникающих при предоставлении населению муниципального образования «Город Псков» банных услуг по тарифам, не обеспечивающим возмещение издержек;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3) финансового обеспечения затрат социально ориентированных некоммерческих организаций, связанных с реализацией социальных проектов на территории муниципального образования «Город Псков»;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proofErr w:type="gramStart"/>
      <w:r w:rsidRPr="003E4888">
        <w:t>4) оказания содействия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 путем возмещения части затрат субъектов малого и среднего предпринимательства, а также физических лиц, не являющихся индивидуальными предпринимателями</w:t>
      </w:r>
      <w:proofErr w:type="gramEnd"/>
      <w:r w:rsidRPr="003E4888">
        <w:t xml:space="preserve"> и </w:t>
      </w:r>
      <w:proofErr w:type="gramStart"/>
      <w:r w:rsidRPr="003E4888">
        <w:t>применяющих</w:t>
      </w:r>
      <w:proofErr w:type="gramEnd"/>
      <w:r w:rsidRPr="003E4888">
        <w:t xml:space="preserve"> специальный налоговый режим «Налог на профессиональный доход», связанных с участием в </w:t>
      </w:r>
      <w:proofErr w:type="spellStart"/>
      <w:r w:rsidRPr="003E4888">
        <w:t>выставочно</w:t>
      </w:r>
      <w:proofErr w:type="spellEnd"/>
      <w:r w:rsidRPr="003E4888">
        <w:t>-ярмарочной деятельности;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5) возмещения затрат, связанных с производством и выпуском муниципального периодического печатного издания газеты «Псковские новости»;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E4888">
        <w:t xml:space="preserve">6) </w:t>
      </w:r>
      <w:r w:rsidRPr="003E4888">
        <w:rPr>
          <w:iCs/>
        </w:rPr>
        <w:t xml:space="preserve">реализации социально значимых молодежных проектов на территории муниципального образования «Город Псков». 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2. </w:t>
      </w:r>
      <w:proofErr w:type="gramStart"/>
      <w:r w:rsidRPr="003E4888"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 некоммерческим организациям, не являющимся казенными учреждениями, предусмотренные настоящим решением, предоставляются в порядке, установленном Администрацией города Пскова.</w:t>
      </w:r>
      <w:proofErr w:type="gramEnd"/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/>
          <w:highlight w:val="yellow"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5. Источники внутреннего финансирования дефицита городского бюджета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1. Утвердить источники внутреннего </w:t>
      </w:r>
      <w:proofErr w:type="gramStart"/>
      <w:r w:rsidRPr="003E4888">
        <w:t>финансирования дефицита бюджета города Пскова</w:t>
      </w:r>
      <w:proofErr w:type="gramEnd"/>
      <w:r w:rsidRPr="003E4888">
        <w:t>: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1) на 2023 год согласно </w:t>
      </w:r>
      <w:hyperlink r:id="rId27" w:history="1">
        <w:r w:rsidRPr="003E4888">
          <w:t>приложению 1</w:t>
        </w:r>
      </w:hyperlink>
      <w:r w:rsidRPr="003E4888">
        <w:t>3 к настоящему решению;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2) на плановый период 2024 и 2025 годов согласно </w:t>
      </w:r>
      <w:hyperlink r:id="rId28" w:history="1">
        <w:r w:rsidRPr="003E4888">
          <w:t>приложению 1</w:t>
        </w:r>
      </w:hyperlink>
      <w:r w:rsidRPr="003E4888">
        <w:t>4 к настоящему решению.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2. Установить, что остатки средств бюджета города Пскова на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 города Пскова.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6. Муниципальные внутренние заимствования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1. Утвердить </w:t>
      </w:r>
      <w:hyperlink r:id="rId29" w:history="1">
        <w:r w:rsidRPr="003E4888">
          <w:t>программу</w:t>
        </w:r>
      </w:hyperlink>
      <w:r w:rsidRPr="003E4888">
        <w:t xml:space="preserve"> муниципальных внутренних заимствований города Пскова на 2023 год и плановый период 2024 и 2025 годов согласно приложению 15 к настоящему решению.</w:t>
      </w:r>
    </w:p>
    <w:p w:rsidR="003E4888" w:rsidRPr="003E4888" w:rsidRDefault="003E4888" w:rsidP="00EF1E36">
      <w:pPr>
        <w:ind w:firstLine="709"/>
      </w:pPr>
      <w:r w:rsidRPr="003E4888">
        <w:t>2. Установить, что в 2023 году и в плановом периоде 2024 и 2025 годов муниципальные гарантии не предоставляются.</w:t>
      </w:r>
    </w:p>
    <w:p w:rsidR="003E4888" w:rsidRPr="003E4888" w:rsidRDefault="003E4888" w:rsidP="00EF1E36">
      <w:pPr>
        <w:ind w:firstLine="709"/>
      </w:pPr>
    </w:p>
    <w:p w:rsidR="003E4888" w:rsidRPr="003E4888" w:rsidRDefault="003E4888" w:rsidP="00EF1E36">
      <w:pPr>
        <w:shd w:val="clear" w:color="auto" w:fill="FFFFFF"/>
        <w:ind w:firstLine="709"/>
        <w:jc w:val="both"/>
        <w:rPr>
          <w:b/>
        </w:rPr>
      </w:pPr>
      <w:r w:rsidRPr="003E4888">
        <w:rPr>
          <w:b/>
        </w:rPr>
        <w:t xml:space="preserve">Статья 7. Отдельные положения об осуществлении Думой </w:t>
      </w:r>
      <w:proofErr w:type="gramStart"/>
      <w:r w:rsidRPr="003E4888">
        <w:rPr>
          <w:b/>
        </w:rPr>
        <w:t>контроля</w:t>
      </w:r>
      <w:r w:rsidR="007D5815">
        <w:rPr>
          <w:b/>
        </w:rPr>
        <w:t xml:space="preserve"> </w:t>
      </w:r>
      <w:r w:rsidRPr="003E4888">
        <w:rPr>
          <w:b/>
        </w:rPr>
        <w:t>за</w:t>
      </w:r>
      <w:proofErr w:type="gramEnd"/>
      <w:r w:rsidRPr="003E4888">
        <w:rPr>
          <w:b/>
        </w:rPr>
        <w:t xml:space="preserve"> исполнением бюджета</w:t>
      </w:r>
    </w:p>
    <w:p w:rsidR="003E4888" w:rsidRPr="003E4888" w:rsidRDefault="003E4888" w:rsidP="00EF1E36">
      <w:pPr>
        <w:shd w:val="clear" w:color="auto" w:fill="FFFFFF"/>
        <w:ind w:firstLine="709"/>
        <w:jc w:val="both"/>
        <w:rPr>
          <w:b/>
        </w:rPr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lastRenderedPageBreak/>
        <w:t xml:space="preserve">1. </w:t>
      </w:r>
      <w:proofErr w:type="gramStart"/>
      <w:r w:rsidRPr="003E4888">
        <w:rPr>
          <w:bCs/>
        </w:rPr>
        <w:t>Администрации города Пскова ежемесячно не позднее 5 числа каждого месяца, следующего за отчетным месяцем, представлять в Псковскую городскую Думу следующую информацию по капитальному ремонту многоквартирных домов, капитальному ремонту и ремонту дорог и дворовых территорий многоквартирных домов, проездов к дворовым территориям многоквартирных домов, установке детских площадок и капитальному ремонту объектов социальной сферы:</w:t>
      </w:r>
      <w:proofErr w:type="gramEnd"/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t>1) о планируемых и фактических сроках проведения конкурсов;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t>2) о фактических сроках заключения контрактов, договоров с указанием суммы;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t>3) о договорных и фактических сроках исполнения контрактов, договоров, в том числе  процент исполнения на дату предоставления информации;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t>4) о договорных и фактических сроках оплаты работ по контрактам, договорам.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4888">
        <w:rPr>
          <w:bCs/>
        </w:rPr>
        <w:t>Вышеуказанная информация ежемесячно рассматривается на Комитете по бюджету, налогам и финансовой политике Псковской городской Думы.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  <w:rPr>
          <w:b/>
        </w:rPr>
      </w:pPr>
      <w:r w:rsidRPr="003E4888">
        <w:rPr>
          <w:b/>
        </w:rPr>
        <w:t>Статья 8. Вступление в силу настоящего решения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>1. Настоящее решение вступает в силу с момента его официального опубликования.</w:t>
      </w:r>
    </w:p>
    <w:p w:rsidR="003E4888" w:rsidRPr="003E4888" w:rsidRDefault="003E4888" w:rsidP="00EF1E36">
      <w:pPr>
        <w:autoSpaceDE w:val="0"/>
        <w:autoSpaceDN w:val="0"/>
        <w:adjustRightInd w:val="0"/>
        <w:ind w:firstLine="709"/>
        <w:jc w:val="both"/>
      </w:pPr>
      <w:r w:rsidRPr="003E4888">
        <w:t xml:space="preserve">2. Опубликовать настоящее решение в газете «Псковские Новости» и разместить на официальном сайте муниципального образования «Город Псков» в сети </w:t>
      </w:r>
      <w:r w:rsidR="007D5815">
        <w:t>«</w:t>
      </w:r>
      <w:r w:rsidRPr="003E4888">
        <w:t>Интернет</w:t>
      </w:r>
      <w:r w:rsidR="007D5815">
        <w:t>»</w:t>
      </w:r>
      <w:r w:rsidRPr="003E4888">
        <w:t>.</w:t>
      </w:r>
    </w:p>
    <w:p w:rsidR="003E4888" w:rsidRPr="003E4888" w:rsidRDefault="003E4888" w:rsidP="003E4888">
      <w:pPr>
        <w:autoSpaceDE w:val="0"/>
        <w:autoSpaceDN w:val="0"/>
        <w:adjustRightInd w:val="0"/>
      </w:pPr>
    </w:p>
    <w:p w:rsidR="003E4888" w:rsidRPr="003E4888" w:rsidRDefault="003E4888" w:rsidP="003E4888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A8577C" w:rsidRDefault="00A8577C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7D5815" w:rsidRPr="00BD2B98" w:rsidRDefault="007D5815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BD2B98" w:rsidRDefault="00BD2B98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Председатель Псковской городской Думы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221C22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  <w:t xml:space="preserve">   </w:t>
      </w:r>
      <w:r w:rsidR="00221C22">
        <w:rPr>
          <w:rFonts w:eastAsia="Calibri"/>
          <w:lang w:eastAsia="en-US"/>
        </w:rPr>
        <w:t xml:space="preserve">                     </w:t>
      </w:r>
      <w:r w:rsidRPr="00BD2B98">
        <w:rPr>
          <w:rFonts w:eastAsia="Calibri"/>
          <w:lang w:eastAsia="en-US"/>
        </w:rPr>
        <w:t>А.Г. Гончаренко</w:t>
      </w:r>
    </w:p>
    <w:p w:rsidR="00221C22" w:rsidRPr="00BD2B98" w:rsidRDefault="00221C22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D2B98" w:rsidRPr="00BD2B98" w:rsidRDefault="00BD2B98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Pr="00221C22" w:rsidRDefault="00BD2B98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BD2B98">
        <w:rPr>
          <w:rFonts w:eastAsia="Calibri"/>
          <w:lang w:eastAsia="en-US"/>
        </w:rPr>
        <w:t>Глава города Пскова</w:t>
      </w:r>
      <w:r w:rsidRPr="00BD2B98">
        <w:rPr>
          <w:rFonts w:eastAsia="Calibri"/>
          <w:lang w:eastAsia="en-US"/>
        </w:rPr>
        <w:tab/>
      </w:r>
      <w:r w:rsidRPr="00BD2B98">
        <w:rPr>
          <w:rFonts w:eastAsia="Calibri"/>
          <w:lang w:eastAsia="en-US"/>
        </w:rPr>
        <w:tab/>
      </w:r>
      <w:r w:rsidRPr="00BD2B98">
        <w:rPr>
          <w:rFonts w:eastAsia="Calibri"/>
          <w:lang w:eastAsia="en-US"/>
        </w:rPr>
        <w:tab/>
      </w:r>
      <w:r w:rsidRPr="00BD2B98">
        <w:rPr>
          <w:rFonts w:eastAsia="Calibri"/>
          <w:lang w:eastAsia="en-US"/>
        </w:rPr>
        <w:tab/>
      </w:r>
      <w:r w:rsidRPr="00BD2B98">
        <w:rPr>
          <w:rFonts w:eastAsia="Calibri"/>
          <w:lang w:eastAsia="en-US"/>
        </w:rPr>
        <w:tab/>
      </w:r>
      <w:r w:rsidRPr="00BD2B98">
        <w:rPr>
          <w:rFonts w:eastAsia="Calibri"/>
          <w:lang w:eastAsia="en-US"/>
        </w:rPr>
        <w:tab/>
        <w:t xml:space="preserve">      </w:t>
      </w:r>
      <w:r w:rsidR="00221C22">
        <w:rPr>
          <w:rFonts w:eastAsia="Calibri"/>
          <w:lang w:eastAsia="en-US"/>
        </w:rPr>
        <w:t xml:space="preserve">        </w:t>
      </w:r>
      <w:r w:rsidRPr="00BD2B98">
        <w:rPr>
          <w:rFonts w:eastAsia="Calibri"/>
          <w:lang w:eastAsia="en-US"/>
        </w:rPr>
        <w:t xml:space="preserve">    </w:t>
      </w:r>
      <w:r w:rsidR="00221C22">
        <w:rPr>
          <w:rFonts w:eastAsia="Calibri"/>
          <w:lang w:eastAsia="en-US"/>
        </w:rPr>
        <w:t xml:space="preserve">             </w:t>
      </w:r>
      <w:r w:rsidRPr="00BD2B98">
        <w:rPr>
          <w:rFonts w:eastAsia="Calibri"/>
          <w:lang w:eastAsia="en-US"/>
        </w:rPr>
        <w:t xml:space="preserve"> Б.А. </w:t>
      </w:r>
      <w:proofErr w:type="spellStart"/>
      <w:r w:rsidRPr="00BD2B98">
        <w:rPr>
          <w:rFonts w:eastAsia="Calibri"/>
          <w:lang w:eastAsia="en-US"/>
        </w:rPr>
        <w:t>Елкин</w:t>
      </w:r>
      <w:proofErr w:type="spellEnd"/>
      <w:r w:rsidRPr="00BD2B98">
        <w:rPr>
          <w:rFonts w:eastAsia="Calibri"/>
          <w:lang w:eastAsia="en-US"/>
        </w:rPr>
        <w:tab/>
      </w:r>
    </w:p>
    <w:sectPr w:rsidR="00174B93" w:rsidRPr="00221C22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0D6AF7"/>
    <w:rsid w:val="00120E54"/>
    <w:rsid w:val="0012629F"/>
    <w:rsid w:val="001304EC"/>
    <w:rsid w:val="00171517"/>
    <w:rsid w:val="00174B93"/>
    <w:rsid w:val="001A2C28"/>
    <w:rsid w:val="001D2701"/>
    <w:rsid w:val="001E258F"/>
    <w:rsid w:val="001F2F8E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66F4B"/>
    <w:rsid w:val="003715CE"/>
    <w:rsid w:val="00371E41"/>
    <w:rsid w:val="00383880"/>
    <w:rsid w:val="0038413C"/>
    <w:rsid w:val="003B12DC"/>
    <w:rsid w:val="003B5EE9"/>
    <w:rsid w:val="003D6C2B"/>
    <w:rsid w:val="003E4888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72FD7"/>
    <w:rsid w:val="00575D79"/>
    <w:rsid w:val="00580CB6"/>
    <w:rsid w:val="005978DA"/>
    <w:rsid w:val="005C66AC"/>
    <w:rsid w:val="005D0E0A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578A"/>
    <w:rsid w:val="007D5815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AF58EC"/>
    <w:rsid w:val="00B43148"/>
    <w:rsid w:val="00B55039"/>
    <w:rsid w:val="00B76D5D"/>
    <w:rsid w:val="00B776BB"/>
    <w:rsid w:val="00B80764"/>
    <w:rsid w:val="00B84118"/>
    <w:rsid w:val="00B9729D"/>
    <w:rsid w:val="00BB6BDC"/>
    <w:rsid w:val="00BC7961"/>
    <w:rsid w:val="00BD0299"/>
    <w:rsid w:val="00BD2B98"/>
    <w:rsid w:val="00BD4CDA"/>
    <w:rsid w:val="00BE21C9"/>
    <w:rsid w:val="00BE6B08"/>
    <w:rsid w:val="00C057E3"/>
    <w:rsid w:val="00C24339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460D2"/>
    <w:rsid w:val="00E634AD"/>
    <w:rsid w:val="00E8191E"/>
    <w:rsid w:val="00ED1509"/>
    <w:rsid w:val="00EF068F"/>
    <w:rsid w:val="00EF1E36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455B05BE37BC243636BCEDF22167435787B36DD08EF57311433BF487168C7k8XBM" TargetMode="External"/><Relationship Id="rId13" Type="http://schemas.openxmlformats.org/officeDocument/2006/relationships/hyperlink" Target="consultantplus://offline/ref=DC5455B05BE37BC243636BCEDF22167435787B36DD08EF57311433BF487168C7k8XBM" TargetMode="External"/><Relationship Id="rId18" Type="http://schemas.openxmlformats.org/officeDocument/2006/relationships/hyperlink" Target="consultantplus://offline/ref=DC5455B05BE37BC243636BCEDF22167435787B36DD08EF56371433BF487168C78B407B10407AA1C7431677k6XAM" TargetMode="External"/><Relationship Id="rId26" Type="http://schemas.openxmlformats.org/officeDocument/2006/relationships/hyperlink" Target="consultantplus://offline/ref=A6C9B096B816483DB6F20CC24F5B94F92FDC26FB4BF5735B4EC6A5BEED0CDAC8D1912927800C81A9579F27D0D9E9E297C7F78292468CF44CE63CDC8Cp6GFQ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C5455B05BE37BC243636BCEDF22167435787B36DD08EF56371433BF487168C78B407B10407AA1C7431376k6XBM" TargetMode="External"/><Relationship Id="rId7" Type="http://schemas.openxmlformats.org/officeDocument/2006/relationships/hyperlink" Target="consultantplus://offline/ref=DC5455B05BE37BC243636BCEDF22167435787B36DD08EF57311433BF487168C7k8XBM" TargetMode="External"/><Relationship Id="rId12" Type="http://schemas.openxmlformats.org/officeDocument/2006/relationships/hyperlink" Target="consultantplus://offline/ref=DC5455B05BE37BC2436375C3C94E4B7C35772C33DA01ED006D4B68E21Fk7X8M" TargetMode="External"/><Relationship Id="rId17" Type="http://schemas.openxmlformats.org/officeDocument/2006/relationships/hyperlink" Target="consultantplus://offline/ref=DC5455B05BE37BC243636BCEDF22167435787B36DD08EF56371433BF487168C78B407B10407AA1C7421071k6XEM" TargetMode="External"/><Relationship Id="rId25" Type="http://schemas.openxmlformats.org/officeDocument/2006/relationships/hyperlink" Target="consultantplus://offline/ref=DC5455B05BE37BC243636BCEDF22167435787B36DD08EF56371433BF487168C78B407B10407AA1C740157Ak6X3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C5455B05BE37BC243636BCEDF22167435787B36DB01E754321433BF487168C78B407B10407AA1C7431573k6X9M" TargetMode="External"/><Relationship Id="rId20" Type="http://schemas.openxmlformats.org/officeDocument/2006/relationships/hyperlink" Target="consultantplus://offline/ref=DC5455B05BE37BC243636BCEDF22167435787B36DD08EF56371433BF487168C78B407B10407AA1C7431677k6XAM" TargetMode="External"/><Relationship Id="rId29" Type="http://schemas.openxmlformats.org/officeDocument/2006/relationships/hyperlink" Target="consultantplus://offline/ref=DC5455B05BE37BC243636BCEDF22167435787B36DD08EF56371433BF487168C78B407B10407AA1C7411D73k6XA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5455B05BE37BC2436375C3C94E4B7C35772C33DA01ED006D4B68E21Fk7X8M" TargetMode="External"/><Relationship Id="rId11" Type="http://schemas.openxmlformats.org/officeDocument/2006/relationships/hyperlink" Target="consultantplus://offline/ref=DC5455B05BE37BC243636BCEDF22167435787B36DD08EF56371433BF487168C78B407B10407AA1C7431476k6XEM" TargetMode="External"/><Relationship Id="rId24" Type="http://schemas.openxmlformats.org/officeDocument/2006/relationships/hyperlink" Target="consultantplus://offline/ref=3CE521F828735486F91961580D8EA5233B4820F4EED4728B1F11B20B52D25CF7AFDDF18AF93BDE081D1259ACW2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5455B05BE37BC243636BCEDF22167435787B36DD08EF56371433BF487168C78B407B10407AA1C7431677k6XAM" TargetMode="External"/><Relationship Id="rId23" Type="http://schemas.openxmlformats.org/officeDocument/2006/relationships/hyperlink" Target="consultantplus://offline/ref=3CE521F828735486F91961580D8EA5233B4820F4EED4728B1F11B20B52D25CF7AFDDF18AF93BDE081D1551ACW8M" TargetMode="External"/><Relationship Id="rId28" Type="http://schemas.openxmlformats.org/officeDocument/2006/relationships/hyperlink" Target="consultantplus://offline/ref=DC5455B05BE37BC243636BCEDF22167435787B36DD08EF56371433BF487168C78B407B10407AA1C741127Ak6XDM" TargetMode="External"/><Relationship Id="rId10" Type="http://schemas.openxmlformats.org/officeDocument/2006/relationships/hyperlink" Target="consultantplus://offline/ref=DC5455B05BE37BC243636BCEDF22167435787B36DD08EF56371433BF487168C78B407B10407AA1C7431476k6XEM" TargetMode="External"/><Relationship Id="rId19" Type="http://schemas.openxmlformats.org/officeDocument/2006/relationships/hyperlink" Target="consultantplus://offline/ref=DC5455B05BE37BC243636BCEDF22167435787B36DD08EF56371433BF487168C78B407B10407AA1C7431376k6XB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5455B05BE37BC243636BCEDF22167435787B36DD08EF57311433BF487168C7k8XBM" TargetMode="External"/><Relationship Id="rId14" Type="http://schemas.openxmlformats.org/officeDocument/2006/relationships/hyperlink" Target="consultantplus://offline/ref=DC5455B05BE37BC243636BCEDF22167435787B36DD08EF56371433BF487168C78B407B10407AA1C7431775k6XFM" TargetMode="External"/><Relationship Id="rId22" Type="http://schemas.openxmlformats.org/officeDocument/2006/relationships/hyperlink" Target="consultantplus://offline/ref=DC5455B05BE37BC243636BCEDF22167435787B36DD08EF56371433BF487168C78B407B10407AA1C7431677k6XAM" TargetMode="External"/><Relationship Id="rId27" Type="http://schemas.openxmlformats.org/officeDocument/2006/relationships/hyperlink" Target="consultantplus://offline/ref=DC5455B05BE37BC243636BCEDF22167435787B36DD08EF56371433BF487168C78B407B10407AA1C7411274k6X9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3572</Words>
  <Characters>20364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2022-12-23T11:26:00Z</cp:lastPrinted>
  <dcterms:created xsi:type="dcterms:W3CDTF">2022-12-23T11:26:00Z</dcterms:created>
  <dcterms:modified xsi:type="dcterms:W3CDTF">2022-12-23T12:39:00Z</dcterms:modified>
</cp:coreProperties>
</file>